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01" w:rsidRDefault="00390601" w:rsidP="00390601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</w:pPr>
      <w:r w:rsidRPr="00390601"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  <w:t xml:space="preserve">Условия питания и охраны </w:t>
      </w:r>
      <w:proofErr w:type="gramStart"/>
      <w:r w:rsidRPr="00390601"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  <w:t>здоров</w:t>
      </w:r>
      <w:r w:rsidR="00C979EB"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  <w:t>ья</w:t>
      </w:r>
      <w:proofErr w:type="gramEnd"/>
      <w:r w:rsidR="00C979EB"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  <w:t xml:space="preserve"> обучающихся в МКДОУ - д/с №11 "Ласточка</w:t>
      </w:r>
      <w:r w:rsidRPr="00390601"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  <w:t>"</w:t>
      </w:r>
    </w:p>
    <w:p w:rsidR="00390601" w:rsidRPr="00390601" w:rsidRDefault="00390601" w:rsidP="00390601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</w:pPr>
    </w:p>
    <w:p w:rsidR="00390601" w:rsidRPr="00390601" w:rsidRDefault="00390601" w:rsidP="0039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282C"/>
          <w:sz w:val="21"/>
          <w:szCs w:val="21"/>
          <w:lang w:eastAsia="ru-RU"/>
        </w:rPr>
      </w:pPr>
    </w:p>
    <w:p w:rsid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b/>
          <w:bCs/>
          <w:color w:val="1F282C"/>
          <w:sz w:val="28"/>
          <w:szCs w:val="28"/>
          <w:lang w:eastAsia="ru-RU"/>
        </w:rPr>
      </w:pPr>
      <w:r w:rsidRPr="00390601">
        <w:rPr>
          <w:rFonts w:ascii="Arial" w:eastAsia="Times New Roman" w:hAnsi="Arial" w:cs="Arial"/>
          <w:b/>
          <w:bCs/>
          <w:color w:val="1F282C"/>
          <w:sz w:val="28"/>
          <w:szCs w:val="28"/>
          <w:lang w:eastAsia="ru-RU"/>
        </w:rPr>
        <w:t>Условия питания и охраны здоровья обучающихся.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Одним из важных факторов здоровья ребенка является организация рационального питания и отражение ее в воспитательно-образовательном процессе.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Дошкольное учреждение осуществляет питание детей  в соответствии с действующими Санитарно-эпидемиологическими  правилами и нормативами СанПиН 2.4.1.3049-13.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Правильное питание – 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В детском саду питание организовано в групповых комнатах. Весь цикл приготовления блюд происходит на пищеблоке. Пищеблок укомплектован кадрами. Помещение пищеблока размещается на первом этаже, имеет отдельный выход.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Транспортирование пищевых продуктов осуществляется специальным автотранспортом поставщиков.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и соответствующей записи в журнале результатов оценки готовых блюд. Организация питания постоянно находится под контролем администрации.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В детском саду организовано 3-х разовое питание. В меню каждый день включена суточная норма молока, сливочного и растительного масла сахара, хлеба, мяса. Продукты, богатые белком (рыба, мясо), включаются в меню первой половины дня. Во второй половине дня детям предлагаются молочные и овощные блюда. Для приготовления вторых блюд кроме говядины используются мясо курицы. Ежедневно в меню включены овощи, как в свежем, так и вареном и тушеном виде. Дети регулярно получают на полдник кисломолочные продукты.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Продукты принимаются завхозом 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Гасановой С.Р. </w:t>
      </w: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детского сада при наличии сертификатов и маркировочных ярлыков, регистрируются в </w:t>
      </w:r>
      <w:proofErr w:type="spellStart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бракеражном</w:t>
      </w:r>
      <w:proofErr w:type="spellEnd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журнале сырых продуктов. Пищевые продукты хранятся в соответствии с условиями хранения и сроками годности, установленными предприятиями – изготовителями в соответствии с нормативно-технической документацией. В ДОУ имеется отдельное помещение для хранения продуктов.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Для  охраны здоровья   обучающихся  в детском  саду  разработана  программа  «Здоровый малыш», целью которой является сохранение и укрепление здоровья детей, формирование у родителей, педагогов, обучающихся ответственности в деле сохранения собственного здоровья.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b/>
          <w:bCs/>
          <w:color w:val="1F282C"/>
          <w:sz w:val="24"/>
          <w:szCs w:val="24"/>
          <w:lang w:eastAsia="ru-RU"/>
        </w:rPr>
        <w:t>В нашем ДОУ используются следующие формы и методы оздоровления: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обеспечение здорового ритма жизни;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физические упражнения;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гигиенические и водные процедуры;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lastRenderedPageBreak/>
        <w:t>- с</w:t>
      </w:r>
      <w:r w:rsidR="00C979EB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в</w:t>
      </w: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етовоздушные ванны;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активный отдых;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музыкальная терапия;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b/>
          <w:bCs/>
          <w:color w:val="1F282C"/>
          <w:sz w:val="24"/>
          <w:szCs w:val="24"/>
          <w:lang w:eastAsia="ru-RU"/>
        </w:rPr>
        <w:t>Проводятся сезонные лечебно – оздоровительные мероприятия: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витаминный напиток «Янтарный» (настой шиповника);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«Волшебная приправа» (фитонциды – чеснок, лук);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В ДОУ оборудован</w:t>
      </w:r>
      <w:r w:rsidR="00C979EB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 медицинский кабинет</w:t>
      </w:r>
      <w:proofErr w:type="gramStart"/>
      <w:r w:rsidR="00C979EB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</w:t>
      </w: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.</w:t>
      </w:r>
      <w:proofErr w:type="gramEnd"/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В основной функционал  медицинской сестры входит проведение медицинских осмотров детей при поступлении в учреждение  с целью выявления больных, в том числе и на педикулёз, отслеживание адаптации детей, индивидуальные беседы с родителями по профилактике заболеваний детей; </w:t>
      </w:r>
      <w:proofErr w:type="gramStart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систематическое наблюдение за состоянием здоровья воспитанников, распределение детей на группы для занятий физической культурой, медицинский контроль за организацией физического воспитания, состоянием и содержанием мест занятий физической культурой, наблюдением за правильной организацией и проведением занятий физической культурой; работу по организации профилактических осмотров воспитанников и направлении детей на профилакт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иче</w:t>
      </w:r>
      <w:r w:rsidR="00C979EB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ские прививки в ФАП в с.</w:t>
      </w:r>
      <w:r w:rsidR="00C979EB">
        <w:rPr>
          <w:rFonts w:ascii="Arial" w:eastAsia="Times New Roman" w:hAnsi="Arial" w:cs="Arial"/>
          <w:color w:val="1F282C"/>
          <w:sz w:val="24"/>
          <w:szCs w:val="24"/>
          <w:lang w:eastAsia="ru-RU"/>
        </w:rPr>
        <w:tab/>
      </w:r>
      <w:proofErr w:type="spellStart"/>
      <w:r w:rsidR="00C979EB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Манаскент</w:t>
      </w:r>
      <w:proofErr w:type="spellEnd"/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>.</w:t>
      </w:r>
      <w:bookmarkStart w:id="0" w:name="_GoBack"/>
      <w:bookmarkEnd w:id="0"/>
      <w:proofErr w:type="gramEnd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Администрация осуществляет регулярный контроль за санитарным состоянием и содержанием территории и  всех помещений, соблюдение правил личной гигиены воспитанниками и персоналом.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Для профилактики возникновения заболеваний  педагогами ДОУ проводится просветительная работа с родителями.</w:t>
      </w:r>
    </w:p>
    <w:p w:rsidR="001E39C7" w:rsidRPr="00390601" w:rsidRDefault="001E39C7">
      <w:pPr>
        <w:rPr>
          <w:sz w:val="24"/>
          <w:szCs w:val="24"/>
        </w:rPr>
      </w:pPr>
    </w:p>
    <w:sectPr w:rsidR="001E39C7" w:rsidRPr="00390601" w:rsidSect="003906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601"/>
    <w:rsid w:val="001E39C7"/>
    <w:rsid w:val="00390601"/>
    <w:rsid w:val="004C414D"/>
    <w:rsid w:val="00C9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3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batdal</cp:lastModifiedBy>
  <cp:revision>3</cp:revision>
  <cp:lastPrinted>2017-10-27T08:05:00Z</cp:lastPrinted>
  <dcterms:created xsi:type="dcterms:W3CDTF">2017-10-18T08:45:00Z</dcterms:created>
  <dcterms:modified xsi:type="dcterms:W3CDTF">2017-10-27T08:06:00Z</dcterms:modified>
</cp:coreProperties>
</file>